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br/>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1)Çocukların okula geliş ve gidişlerin tanımlanan saatlerde yapılması </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Sabahçılar için:  Geliş saati 7.50- 8.30/ Gidiş saati: 12.15- 12.30</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Öğleciler için: Geliş saati 13.20- 13.50/ Gidiş saati: 17.30- 17.45</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Bu kurala neden uymalıyız?</w:t>
      </w:r>
    </w:p>
    <w:p w:rsidR="00ED2563" w:rsidRPr="00ED2563" w:rsidRDefault="00ED2563" w:rsidP="00ED25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Çocuklarımıza yaşam becerisi kazandırmak ve biyolojik saatinde düzen oluşturmak için: Bundan sonraki eğitim kademelerinde ( ilkokul- ortaokul) tek bir giriş saati vardır ve o saatte çocuklar okulda olur. Şimdiden çocuklara bu kuralı işletmeleri için destek olmalıyız ki biyolojik saatleri oluşsun, sorumluluk duyguları gelişsin ve ilkokulda zorlanmasınlar.</w:t>
      </w:r>
    </w:p>
    <w:p w:rsidR="00ED2563" w:rsidRPr="00ED2563" w:rsidRDefault="00ED2563" w:rsidP="00ED25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Biz bakımevi değil bir eğitim kurumuyuz ve tanımlı etkinlik saatlerine katılmak ve eğtim programını kaçırmamak için:Geç kalan çocuk güne eğitim açısından yarıda başlamış oluyor. Günün ilk 30-60 dakikasında Öğretmenlerimiz çember saatinde güne başlangıç sohbetini yapıp öğrenme merkezlerinde çocukların yerlerini almalarına rehberlik ediyorlar. Geç kalan çocuk hem eğitim programına dair ipuçlarının olduğu sohbet saatini kaçırıyor hangi merkez boşsa ona geçmek zorunda kalarak seçme hakkını kaybediyor. Doğal olarak bütünsel öğrenme fırsatını kaçırıyor.</w:t>
      </w:r>
    </w:p>
    <w:p w:rsidR="00ED2563" w:rsidRPr="00ED2563" w:rsidRDefault="00ED2563" w:rsidP="00ED25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Okulun işleyişi açısından çocukları karşılayan saatlerce kapıda duran personelin (ki neredeyse tüm idare kapıdayız :) enerjisini ve emeğini boşa harcamamak için:  Belirlenen saatte çocuklarımızın giriş- çıkışı tamamlanırsa personel yapmak durumunda olduğu diğer işleri yapabilecek. Örneğin temizlik personelimiz kapı ve girişin temizleyerek diğer bölümlere geçebilecek.</w:t>
      </w:r>
    </w:p>
    <w:p w:rsidR="00ED2563" w:rsidRPr="00ED2563" w:rsidRDefault="00ED2563" w:rsidP="00ED256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Sabahçıların çocukları almak için erken gelmesi (12.15’ten önce) servisli öğrencilerimizin çıkış saati olduğu için kalabalıkta güvenliği sağlamak adına bizleri zorluyor. Aynı şekilde bırakmak için erken gelen (13.20’den önce) velilerimizi de kabul edemiyoruz. Öğretmenlerimizin mesaisi 13.20’de başlıyor. Sınıflarda çocuklarla ilgilenecek kimse olmuyor. Tam gün çalışan destek personelimizin yemek saati (12.35- 13.15) olduğu için görevlendiremiyoruz. Önümüz kış, soğukta kapıda beklememek için uygun saatte gelmek iyi olacaktır.</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 </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 </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2)Çocuklarımızın ayakkabılarını giymeleri ve kişisel eşyalarının sorumluluğunu üstlenmeleri</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Bildiğiniz gibi uyum sürecinde çocuklarımızın bize alışmaları ve güven duymaları için anne babaları aracı olmaktan çıkarmak amacıyla sizleri okul içine almadık. Bu süreçte çocuklarımızın büyük bir kısmı yukarıda belirttiğimiz kurala uygun davrandılar. Uyum sürecinin ardından velilerimiz içeri girmeye başlayınca çocuklar tekrar başa döndü ve yapabildikleri şeyleri size yaptırmaya çalıştılar ya da siz yapmak istediniz.</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Bu kurala neden uymalıyız?</w:t>
      </w:r>
    </w:p>
    <w:p w:rsidR="00ED2563" w:rsidRPr="00ED2563" w:rsidRDefault="00ED2563" w:rsidP="00ED256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Çocukların kendi kişisel ihtiyaçlarını kendilerinin karşılamalarına olanak verip, başarabilme duygusu yaşatarak özgüvenli,   sorumluluk duygusu gelişmiş, sağlıklı bireyler olmaları için,</w:t>
      </w:r>
    </w:p>
    <w:p w:rsidR="00ED2563" w:rsidRPr="00ED2563" w:rsidRDefault="00ED2563" w:rsidP="00ED256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lastRenderedPageBreak/>
        <w:t>Okul saatinde bahçeye giriş çıkışta öğretmenin 20 çocuğun ayakkabısını giydirmesi olanaklı olmadığından, okuldaki sürecini kolaylaştırmak için (ki anne babaları olmadığında çocuklar bunu rahatlıkla yapıyorlar),</w:t>
      </w:r>
    </w:p>
    <w:p w:rsidR="00ED2563" w:rsidRPr="00ED2563" w:rsidRDefault="00ED2563" w:rsidP="00ED2563">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Ebeveyn olarak iyi niyetle yaptığımız bu desteklerin (giydirme, yedirme, sürekli tembihlerle, sorumluluğu üstlenme)  çocuğumuza “ben olmasan sen birçok şeyi yapamazsın, bana bağlı/bağımlı bir hayatın olmalı“ mesajı vermesi nedeniyle öz benlik algısını olumsuz etkilememesi için kurallara uymalıyız.</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 </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3)Çocuklarımızı alıp bırakırken giriş kapısında vedalaşma süresinin kısa tutulması</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İleteceğimiz </w:t>
      </w:r>
      <w:r w:rsidRPr="00ED2563">
        <w:rPr>
          <w:rFonts w:ascii="Arial" w:eastAsia="Times New Roman" w:hAnsi="Arial" w:cs="Arial"/>
          <w:color w:val="222222"/>
          <w:sz w:val="20"/>
          <w:szCs w:val="20"/>
          <w:u w:val="single"/>
          <w:lang w:eastAsia="tr-TR"/>
        </w:rPr>
        <w:t>kısa notlar ve acil durumlar dışında</w:t>
      </w:r>
      <w:r w:rsidRPr="00ED2563">
        <w:rPr>
          <w:rFonts w:ascii="Arial" w:eastAsia="Times New Roman" w:hAnsi="Arial" w:cs="Arial"/>
          <w:color w:val="222222"/>
          <w:sz w:val="20"/>
          <w:szCs w:val="20"/>
          <w:lang w:eastAsia="tr-TR"/>
        </w:rPr>
        <w:t> hem çocuğumuzla vedalaşma hem okulla/ öğretmenle yapacağımız görüşmeler için giriş çıkış saatleri dışındaki zaman dilimlerini tercih etmeliyiz.</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Bu kurala neden uymalıyız?</w:t>
      </w:r>
    </w:p>
    <w:p w:rsidR="00ED2563" w:rsidRPr="00ED2563" w:rsidRDefault="00ED2563" w:rsidP="00ED2563">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Çocuğumuzla yaptığımız uzun vedalar;  özellikle uyumda zorlanan çocuklarımız için anne/babadan ayrılmanın duygusal açıdan zor bir durum olduğu mesajını verdiği için,</w:t>
      </w:r>
    </w:p>
    <w:p w:rsidR="00ED2563" w:rsidRPr="00ED2563" w:rsidRDefault="00ED2563" w:rsidP="00ED2563">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Sabah ve öğlen yaklaşık 120 çocuğumuz okula geldiği ve bizim tüm dikkatimizle onları karşılayıp, rehberlik etmemiz gerektiği için,</w:t>
      </w:r>
    </w:p>
    <w:p w:rsidR="00ED2563" w:rsidRPr="00ED2563" w:rsidRDefault="00ED2563" w:rsidP="00ED2563">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Çocuklarımız ayaküstü konuşulacak kadar önemsiz olmadığı için ( Sizlerle çocuklarımızla ilgili görüşmek, işbirliği yapmak bizimde önemsediğimiz bir konu. Sadece doğru yeri ve zamanı belirlemeliyiz)</w:t>
      </w:r>
    </w:p>
    <w:p w:rsidR="00ED2563" w:rsidRPr="00ED2563" w:rsidRDefault="00ED2563" w:rsidP="00ED2563">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Çocukların geliş saatinde sınıfa çıkarak öğretmenle konuşmak, öğretmenin çocukları olması gerektiği biçimde karşılamasına ve gün başlangıcını onlarla birlikte yapmasına engel olduğu için (her gün en az 2-3 velimiz öğretmenle görüşmek istiyor. Her biri 10 dakika konuşsa 30 dakika çocukların vaktinden çalmış oluyoruz):</w:t>
      </w:r>
    </w:p>
    <w:p w:rsidR="00ED2563" w:rsidRPr="00ED2563" w:rsidRDefault="00ED2563" w:rsidP="00ED2563">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Acil durumlar dışında belirlenen  (Aşağıda ifade edilen)  öğretmenlerimizle görüşme günlerimizde görüşerek okulun işleyişine katkı sağlamak için</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4)</w:t>
      </w:r>
      <w:r w:rsidRPr="00ED2563">
        <w:rPr>
          <w:rFonts w:ascii="Arial" w:eastAsia="Times New Roman" w:hAnsi="Arial" w:cs="Arial"/>
          <w:b/>
          <w:bCs/>
          <w:color w:val="222222"/>
          <w:sz w:val="20"/>
          <w:szCs w:val="20"/>
          <w:lang w:eastAsia="tr-TR"/>
        </w:rPr>
        <w:t>Okul aidatını en geç HER AYIN 18’inde yatırılması</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MEB’e bağlı bir okul olduğumuz ve sınırlı bütçeyle okulu yürütmeye çalıştığımız için aidatların düzenli yatırılması oldukça önemlidir.</w:t>
      </w: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p>
    <w:p w:rsidR="00ED2563" w:rsidRPr="00ED2563" w:rsidRDefault="00ED2563" w:rsidP="00ED2563">
      <w:pPr>
        <w:shd w:val="clear" w:color="auto" w:fill="FFFFFF"/>
        <w:spacing w:after="0"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Neden bu kurala uymalıyız?</w:t>
      </w:r>
    </w:p>
    <w:p w:rsidR="00ED2563" w:rsidRPr="00ED2563" w:rsidRDefault="00ED2563" w:rsidP="00ED2563">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Başta mutfak ve temizlik giderleri olmak üzere ihtiyaçlarımızı karşılayabilmek için</w:t>
      </w:r>
    </w:p>
    <w:p w:rsidR="00ED2563" w:rsidRPr="00ED2563" w:rsidRDefault="00ED2563" w:rsidP="00ED2563">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Okulumuzun olmazsa olmazı destek personelimizin maaşların geciktirmeden ödeyebilmemiz için,</w:t>
      </w:r>
    </w:p>
    <w:p w:rsidR="00ED2563" w:rsidRPr="00ED2563" w:rsidRDefault="00ED2563" w:rsidP="00ED2563">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Ay sonunda muhasebe işlemlerini; KBS, TEFBİS,  MEBBİS Sosyal Tesis İşletim Modülü ve İşletme Defterine düzenli olarak girerek ayı kapatmamız gerektiği için,</w:t>
      </w:r>
    </w:p>
    <w:p w:rsidR="00ED2563" w:rsidRPr="00ED2563" w:rsidRDefault="00ED2563" w:rsidP="00ED2563">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Kayıt sırasında imzaladığınız sözleşme ile bunu taahhüt ettiğiniz için.</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 </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5)Sabahçı çocuklarımız sabah kahvaltısını yaparak, öğleci çocuklarımız öğle yemeklerini yiyerek okula gelmesi</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lastRenderedPageBreak/>
        <w:t>Çocuklarımız sözünü ettiğimiz öğünleri yem</w:t>
      </w:r>
      <w:r w:rsidR="003E3B51">
        <w:rPr>
          <w:rFonts w:ascii="Arial" w:eastAsia="Times New Roman" w:hAnsi="Arial" w:cs="Arial"/>
          <w:color w:val="222222"/>
          <w:sz w:val="20"/>
          <w:szCs w:val="20"/>
          <w:lang w:eastAsia="tr-TR"/>
        </w:rPr>
        <w:t>e</w:t>
      </w:r>
      <w:r w:rsidRPr="00ED2563">
        <w:rPr>
          <w:rFonts w:ascii="Arial" w:eastAsia="Times New Roman" w:hAnsi="Arial" w:cs="Arial"/>
          <w:color w:val="222222"/>
          <w:sz w:val="20"/>
          <w:szCs w:val="20"/>
          <w:lang w:eastAsia="tr-TR"/>
        </w:rPr>
        <w:t>den geliyorlar ve sonrasında silsileyle aksak bir beslenme düzeni oluyor.</w:t>
      </w: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p>
    <w:p w:rsidR="00ED2563" w:rsidRPr="00ED2563" w:rsidRDefault="00ED2563" w:rsidP="00ED2563">
      <w:pPr>
        <w:shd w:val="clear" w:color="auto" w:fill="FFFFFF"/>
        <w:spacing w:before="100" w:beforeAutospacing="1" w:after="100" w:afterAutospacing="1" w:line="293" w:lineRule="atLeast"/>
        <w:ind w:left="567"/>
        <w:jc w:val="both"/>
        <w:rPr>
          <w:rFonts w:ascii="Arial" w:eastAsia="Times New Roman" w:hAnsi="Arial" w:cs="Arial"/>
          <w:color w:val="222222"/>
          <w:sz w:val="24"/>
          <w:szCs w:val="24"/>
          <w:lang w:eastAsia="tr-TR"/>
        </w:rPr>
      </w:pPr>
      <w:r w:rsidRPr="00ED2563">
        <w:rPr>
          <w:rFonts w:ascii="Arial" w:eastAsia="Times New Roman" w:hAnsi="Arial" w:cs="Arial"/>
          <w:b/>
          <w:bCs/>
          <w:color w:val="222222"/>
          <w:sz w:val="20"/>
          <w:szCs w:val="20"/>
          <w:lang w:eastAsia="tr-TR"/>
        </w:rPr>
        <w:t>Bu kurala neden uymalıyız</w:t>
      </w:r>
    </w:p>
    <w:p w:rsidR="00ED2563" w:rsidRPr="00ED2563" w:rsidRDefault="00ED2563" w:rsidP="00ED2563">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Her çocuğun 3 ana öğün (Sabah kahvaltısı, öğle yemeği, akşam yemeği) 3 ara öğün alarak sağlıklı gelişmeleri için</w:t>
      </w:r>
    </w:p>
    <w:p w:rsidR="00ED2563" w:rsidRPr="00ED2563" w:rsidRDefault="00ED2563" w:rsidP="00ED2563">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Okulda verdiğimiz kahvaltı ana değil </w:t>
      </w:r>
      <w:r w:rsidRPr="00ED2563">
        <w:rPr>
          <w:rFonts w:ascii="Arial" w:eastAsia="Times New Roman" w:hAnsi="Arial" w:cs="Arial"/>
          <w:b/>
          <w:bCs/>
          <w:color w:val="222222"/>
          <w:sz w:val="20"/>
          <w:szCs w:val="20"/>
          <w:u w:val="single"/>
          <w:lang w:eastAsia="tr-TR"/>
        </w:rPr>
        <w:t>ara öğün olduğu için,</w:t>
      </w:r>
    </w:p>
    <w:p w:rsidR="00ED2563" w:rsidRPr="00ED2563" w:rsidRDefault="00ED2563" w:rsidP="00ED2563">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Ana öğünlerini yemediklerinde buradaki bir porsiyon ara öğünle doymadıkları ya da ikinci üçüncü porsiyonu verdiğimizde bir sonraki ana öğünde yemedikleri için</w:t>
      </w:r>
    </w:p>
    <w:p w:rsidR="00ED2563" w:rsidRPr="00ED2563" w:rsidRDefault="00ED2563" w:rsidP="00ED2563">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Okulumuzun temel sorumluluğu beslenmelerini sağlamak değil eğitim vermek olduğu için.</w:t>
      </w:r>
    </w:p>
    <w:p w:rsidR="00ED2563" w:rsidRPr="00ED2563" w:rsidRDefault="00ED2563" w:rsidP="00ED2563">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tr-TR"/>
        </w:rPr>
      </w:pPr>
      <w:r w:rsidRPr="00ED2563">
        <w:rPr>
          <w:rFonts w:ascii="Arial" w:eastAsia="Times New Roman" w:hAnsi="Arial" w:cs="Arial"/>
          <w:color w:val="222222"/>
          <w:sz w:val="20"/>
          <w:szCs w:val="20"/>
          <w:lang w:eastAsia="tr-TR"/>
        </w:rPr>
        <w:t> </w:t>
      </w:r>
    </w:p>
    <w:p w:rsidR="00ED2563" w:rsidRPr="00ED2563" w:rsidRDefault="00ED2563" w:rsidP="00ED2563">
      <w:pPr>
        <w:shd w:val="clear" w:color="auto" w:fill="FFFFFF"/>
        <w:spacing w:after="0" w:line="240" w:lineRule="auto"/>
        <w:ind w:left="567"/>
        <w:rPr>
          <w:rFonts w:ascii="Arial" w:eastAsia="Times New Roman" w:hAnsi="Arial" w:cs="Arial"/>
          <w:color w:val="222222"/>
          <w:sz w:val="24"/>
          <w:szCs w:val="24"/>
          <w:lang w:eastAsia="tr-TR"/>
        </w:rPr>
      </w:pPr>
      <w:r w:rsidRPr="00ED2563">
        <w:rPr>
          <w:rFonts w:ascii="Jokerman" w:eastAsia="Times New Roman" w:hAnsi="Jokerman" w:cs="Arial"/>
          <w:color w:val="222222"/>
          <w:sz w:val="20"/>
          <w:szCs w:val="20"/>
          <w:lang w:eastAsia="tr-TR"/>
        </w:rPr>
        <w:t>Sabırla, buraya kadar okudu</w:t>
      </w:r>
      <w:r w:rsidRPr="00ED2563">
        <w:rPr>
          <w:rFonts w:ascii="Arial" w:eastAsia="Times New Roman" w:hAnsi="Arial" w:cs="Arial"/>
          <w:color w:val="222222"/>
          <w:sz w:val="20"/>
          <w:szCs w:val="20"/>
          <w:lang w:eastAsia="tr-TR"/>
        </w:rPr>
        <w:t>ğ</w:t>
      </w:r>
      <w:r w:rsidRPr="00ED2563">
        <w:rPr>
          <w:rFonts w:ascii="Jokerman" w:eastAsia="Times New Roman" w:hAnsi="Jokerman" w:cs="Arial"/>
          <w:color w:val="222222"/>
          <w:sz w:val="20"/>
          <w:szCs w:val="20"/>
          <w:lang w:eastAsia="tr-TR"/>
        </w:rPr>
        <w:t>unuz, bizi anladı</w:t>
      </w:r>
      <w:r w:rsidRPr="00ED2563">
        <w:rPr>
          <w:rFonts w:ascii="Arial" w:eastAsia="Times New Roman" w:hAnsi="Arial" w:cs="Arial"/>
          <w:color w:val="222222"/>
          <w:sz w:val="20"/>
          <w:szCs w:val="20"/>
          <w:lang w:eastAsia="tr-TR"/>
        </w:rPr>
        <w:t>ğ</w:t>
      </w:r>
      <w:r w:rsidRPr="00ED2563">
        <w:rPr>
          <w:rFonts w:ascii="Jokerman" w:eastAsia="Times New Roman" w:hAnsi="Jokerman" w:cs="Arial"/>
          <w:color w:val="222222"/>
          <w:sz w:val="20"/>
          <w:szCs w:val="20"/>
          <w:lang w:eastAsia="tr-TR"/>
        </w:rPr>
        <w:t>ınız ve kurallara uydu</w:t>
      </w:r>
      <w:r w:rsidRPr="00ED2563">
        <w:rPr>
          <w:rFonts w:ascii="Arial" w:eastAsia="Times New Roman" w:hAnsi="Arial" w:cs="Arial"/>
          <w:color w:val="222222"/>
          <w:sz w:val="20"/>
          <w:szCs w:val="20"/>
          <w:lang w:eastAsia="tr-TR"/>
        </w:rPr>
        <w:t>ğ</w:t>
      </w:r>
      <w:r w:rsidRPr="00ED2563">
        <w:rPr>
          <w:rFonts w:ascii="Jokerman" w:eastAsia="Times New Roman" w:hAnsi="Jokerman" w:cs="Arial"/>
          <w:color w:val="222222"/>
          <w:sz w:val="20"/>
          <w:szCs w:val="20"/>
          <w:lang w:eastAsia="tr-TR"/>
        </w:rPr>
        <w:t>unuz için çok te</w:t>
      </w:r>
      <w:r w:rsidRPr="00ED2563">
        <w:rPr>
          <w:rFonts w:ascii="Arial" w:eastAsia="Times New Roman" w:hAnsi="Arial" w:cs="Arial"/>
          <w:color w:val="222222"/>
          <w:sz w:val="20"/>
          <w:szCs w:val="20"/>
          <w:lang w:eastAsia="tr-TR"/>
        </w:rPr>
        <w:t>ş</w:t>
      </w:r>
      <w:r w:rsidRPr="00ED2563">
        <w:rPr>
          <w:rFonts w:ascii="Jokerman" w:eastAsia="Times New Roman" w:hAnsi="Jokerman" w:cs="Arial"/>
          <w:color w:val="222222"/>
          <w:sz w:val="20"/>
          <w:szCs w:val="20"/>
          <w:lang w:eastAsia="tr-TR"/>
        </w:rPr>
        <w:t>ekkür ederiz.</w:t>
      </w:r>
    </w:p>
    <w:p w:rsidR="001E08A2" w:rsidRDefault="001E08A2"/>
    <w:sectPr w:rsidR="001E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A3C5A"/>
    <w:multiLevelType w:val="multilevel"/>
    <w:tmpl w:val="359E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30016"/>
    <w:multiLevelType w:val="multilevel"/>
    <w:tmpl w:val="DDF4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2346E"/>
    <w:multiLevelType w:val="multilevel"/>
    <w:tmpl w:val="31A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06ED4"/>
    <w:multiLevelType w:val="multilevel"/>
    <w:tmpl w:val="1C1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FB6AE0"/>
    <w:multiLevelType w:val="multilevel"/>
    <w:tmpl w:val="B1324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4005237">
    <w:abstractNumId w:val="4"/>
  </w:num>
  <w:num w:numId="2" w16cid:durableId="2142646632">
    <w:abstractNumId w:val="1"/>
  </w:num>
  <w:num w:numId="3" w16cid:durableId="453058615">
    <w:abstractNumId w:val="0"/>
  </w:num>
  <w:num w:numId="4" w16cid:durableId="1074007018">
    <w:abstractNumId w:val="2"/>
  </w:num>
  <w:num w:numId="5" w16cid:durableId="15802912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2563"/>
    <w:rsid w:val="001E08A2"/>
    <w:rsid w:val="003E3B51"/>
    <w:rsid w:val="00ED2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4455"/>
  <w15:docId w15:val="{D929C4D4-4802-46D5-B972-306D6D72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9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888</Words>
  <Characters>5064</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sinem özdem</cp:lastModifiedBy>
  <cp:revision>2</cp:revision>
  <dcterms:created xsi:type="dcterms:W3CDTF">2021-12-21T08:26:00Z</dcterms:created>
  <dcterms:modified xsi:type="dcterms:W3CDTF">2023-01-04T14:29:00Z</dcterms:modified>
</cp:coreProperties>
</file>